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51151" w14:textId="4290E73E" w:rsidR="00BA5D7B" w:rsidRPr="00DB3818" w:rsidRDefault="00DB3818" w:rsidP="00DB3818">
      <w:pPr>
        <w:jc w:val="center"/>
        <w:rPr>
          <w:b/>
          <w:bCs/>
          <w:sz w:val="40"/>
          <w:szCs w:val="40"/>
        </w:rPr>
      </w:pPr>
      <w:r w:rsidRPr="00DB3818">
        <w:rPr>
          <w:b/>
          <w:bCs/>
          <w:sz w:val="40"/>
          <w:szCs w:val="40"/>
        </w:rPr>
        <w:t xml:space="preserve">ADULT </w:t>
      </w:r>
      <w:r w:rsidR="007944DA">
        <w:rPr>
          <w:b/>
          <w:bCs/>
          <w:sz w:val="40"/>
          <w:szCs w:val="40"/>
        </w:rPr>
        <w:t>GUIDED</w:t>
      </w:r>
      <w:r w:rsidRPr="00DB3818">
        <w:rPr>
          <w:b/>
          <w:bCs/>
          <w:sz w:val="40"/>
          <w:szCs w:val="40"/>
        </w:rPr>
        <w:t xml:space="preserve"> TOURS</w:t>
      </w:r>
    </w:p>
    <w:p w14:paraId="36F17926" w14:textId="67EBA7CE" w:rsidR="00DB3818" w:rsidRPr="00DB3818" w:rsidRDefault="00DB3818" w:rsidP="00DB3818">
      <w:pPr>
        <w:spacing w:after="0" w:line="252" w:lineRule="auto"/>
        <w:rPr>
          <w:sz w:val="28"/>
          <w:szCs w:val="28"/>
        </w:rPr>
      </w:pPr>
      <w:r>
        <w:rPr>
          <w:sz w:val="28"/>
          <w:szCs w:val="28"/>
        </w:rPr>
        <w:t xml:space="preserve">The museum is pleased to offer guided group tours for </w:t>
      </w:r>
      <w:r w:rsidRPr="00DB3818">
        <w:rPr>
          <w:sz w:val="28"/>
          <w:szCs w:val="28"/>
        </w:rPr>
        <w:t xml:space="preserve">adult groups of 15 or fewer. </w:t>
      </w:r>
      <w:r w:rsidR="007944DA">
        <w:rPr>
          <w:sz w:val="28"/>
          <w:szCs w:val="28"/>
        </w:rPr>
        <w:t>Groups may choose a</w:t>
      </w:r>
      <w:r>
        <w:rPr>
          <w:sz w:val="28"/>
          <w:szCs w:val="28"/>
        </w:rPr>
        <w:t xml:space="preserve"> guided </w:t>
      </w:r>
      <w:r w:rsidRPr="00DB3818">
        <w:rPr>
          <w:sz w:val="28"/>
          <w:szCs w:val="28"/>
        </w:rPr>
        <w:t xml:space="preserve">tour of the </w:t>
      </w:r>
      <w:r w:rsidR="007944DA" w:rsidRPr="00DB3818">
        <w:rPr>
          <w:sz w:val="28"/>
          <w:szCs w:val="28"/>
        </w:rPr>
        <w:t xml:space="preserve">inside </w:t>
      </w:r>
      <w:r w:rsidRPr="00DB3818">
        <w:rPr>
          <w:sz w:val="28"/>
          <w:szCs w:val="28"/>
        </w:rPr>
        <w:t>exhibit hall or an outside tour of the museum village</w:t>
      </w:r>
      <w:r>
        <w:rPr>
          <w:sz w:val="28"/>
          <w:szCs w:val="28"/>
        </w:rPr>
        <w:t>. E</w:t>
      </w:r>
      <w:r w:rsidRPr="00DB3818">
        <w:rPr>
          <w:sz w:val="28"/>
          <w:szCs w:val="28"/>
        </w:rPr>
        <w:t>ach last</w:t>
      </w:r>
      <w:r w:rsidR="00AF6BBE">
        <w:rPr>
          <w:sz w:val="28"/>
          <w:szCs w:val="28"/>
        </w:rPr>
        <w:t>s</w:t>
      </w:r>
      <w:r w:rsidRPr="00DB3818">
        <w:rPr>
          <w:sz w:val="28"/>
          <w:szCs w:val="28"/>
        </w:rPr>
        <w:t xml:space="preserve"> about 45 minutes. An inside and outside guided tour</w:t>
      </w:r>
      <w:r>
        <w:rPr>
          <w:sz w:val="28"/>
          <w:szCs w:val="28"/>
        </w:rPr>
        <w:t xml:space="preserve"> is also an option.  An inside and outside tour</w:t>
      </w:r>
      <w:r w:rsidRPr="00DB3818">
        <w:rPr>
          <w:sz w:val="28"/>
          <w:szCs w:val="28"/>
        </w:rPr>
        <w:t xml:space="preserve"> lasts about 90 minutes. Payment is $10 per person for an inside or outside tour, or $15 per person for a</w:t>
      </w:r>
      <w:r w:rsidR="0081427B">
        <w:rPr>
          <w:sz w:val="28"/>
          <w:szCs w:val="28"/>
        </w:rPr>
        <w:t xml:space="preserve"> combined</w:t>
      </w:r>
      <w:r w:rsidRPr="00DB3818">
        <w:rPr>
          <w:sz w:val="28"/>
          <w:szCs w:val="28"/>
        </w:rPr>
        <w:t xml:space="preserve"> tour. Minimum guided tour fee: </w:t>
      </w:r>
      <w:r w:rsidRPr="00DB3818">
        <w:rPr>
          <w:b/>
          <w:bCs/>
          <w:sz w:val="28"/>
          <w:szCs w:val="28"/>
        </w:rPr>
        <w:t>$120</w:t>
      </w:r>
      <w:r w:rsidRPr="00DB3818">
        <w:rPr>
          <w:sz w:val="28"/>
          <w:szCs w:val="28"/>
        </w:rPr>
        <w:t xml:space="preserve"> for an inside or outside tour; </w:t>
      </w:r>
      <w:r w:rsidRPr="00DB3818">
        <w:rPr>
          <w:b/>
          <w:bCs/>
          <w:sz w:val="28"/>
          <w:szCs w:val="28"/>
        </w:rPr>
        <w:t>$150</w:t>
      </w:r>
      <w:r w:rsidRPr="00DB3818">
        <w:rPr>
          <w:sz w:val="28"/>
          <w:szCs w:val="28"/>
        </w:rPr>
        <w:t xml:space="preserve"> for an inside and outside tour.</w:t>
      </w:r>
    </w:p>
    <w:p w14:paraId="64E0270B" w14:textId="77777777" w:rsidR="00DB3818" w:rsidRPr="00DB3818" w:rsidRDefault="00DB3818">
      <w:pPr>
        <w:rPr>
          <w:sz w:val="28"/>
          <w:szCs w:val="28"/>
        </w:rPr>
      </w:pPr>
    </w:p>
    <w:p w14:paraId="1E840548" w14:textId="10958048" w:rsidR="00DB3818" w:rsidRPr="00DB3818" w:rsidRDefault="00DB3818" w:rsidP="00DB3818">
      <w:pPr>
        <w:pStyle w:val="BodyText"/>
        <w:spacing w:line="276" w:lineRule="auto"/>
        <w:rPr>
          <w:sz w:val="30"/>
          <w:szCs w:val="30"/>
        </w:rPr>
      </w:pPr>
      <w:r w:rsidRPr="00DB3818">
        <w:rPr>
          <w:b/>
          <w:bCs/>
          <w:sz w:val="30"/>
          <w:szCs w:val="30"/>
        </w:rPr>
        <w:t xml:space="preserve">Main Exhibit Hall Tour </w:t>
      </w:r>
      <w:r w:rsidRPr="00DB3818">
        <w:rPr>
          <w:sz w:val="30"/>
          <w:szCs w:val="30"/>
        </w:rPr>
        <w:t>(Inside Tour)</w:t>
      </w:r>
    </w:p>
    <w:p w14:paraId="49CB6D94" w14:textId="0F0D4014" w:rsidR="00DB3818" w:rsidRPr="0023113B" w:rsidRDefault="00DB3818" w:rsidP="0023113B">
      <w:pPr>
        <w:spacing w:after="0" w:line="252" w:lineRule="auto"/>
        <w:rPr>
          <w:sz w:val="28"/>
          <w:szCs w:val="28"/>
        </w:rPr>
      </w:pPr>
      <w:r w:rsidRPr="0023113B">
        <w:rPr>
          <w:sz w:val="28"/>
          <w:szCs w:val="28"/>
        </w:rPr>
        <w:t xml:space="preserve">This tour invites visitors to follow the story of rural life as it changed over time, beginning with the primitive conditions of the log cabin and the daily work required before modern conveniences. From there, visitors will move through a series of farm-life exhibits that show how families from the late 1800s to the early 1900s used hand tools, animal power, steam engines, gasoline engines, household crafts, food production, dairy work, poultry, and other agricultural practices to meet </w:t>
      </w:r>
      <w:r w:rsidR="007944DA" w:rsidRPr="0023113B">
        <w:rPr>
          <w:sz w:val="28"/>
          <w:szCs w:val="28"/>
        </w:rPr>
        <w:t>their daily</w:t>
      </w:r>
      <w:r w:rsidRPr="0023113B">
        <w:rPr>
          <w:sz w:val="28"/>
          <w:szCs w:val="28"/>
        </w:rPr>
        <w:t xml:space="preserve"> needs. The tour builds toward rural</w:t>
      </w:r>
      <w:r w:rsidR="00C82299">
        <w:rPr>
          <w:sz w:val="28"/>
          <w:szCs w:val="28"/>
        </w:rPr>
        <w:t xml:space="preserve"> </w:t>
      </w:r>
      <w:r w:rsidRPr="0023113B">
        <w:rPr>
          <w:sz w:val="28"/>
          <w:szCs w:val="28"/>
        </w:rPr>
        <w:t>electrification, helping visitors see how the arrival of electricity transformed farm homes, reduced labor, improved comfort and safety, and connected rural Delaware to the modern world.</w:t>
      </w:r>
    </w:p>
    <w:p w14:paraId="6281897A" w14:textId="77777777" w:rsidR="00DB3818" w:rsidRPr="00DB3818" w:rsidRDefault="00DB3818">
      <w:pPr>
        <w:rPr>
          <w:sz w:val="28"/>
          <w:szCs w:val="28"/>
        </w:rPr>
      </w:pPr>
    </w:p>
    <w:p w14:paraId="45E18DD2" w14:textId="7E09CFC4" w:rsidR="00DB3818" w:rsidRPr="00DB3818" w:rsidRDefault="00DB3818" w:rsidP="00DB3818">
      <w:pPr>
        <w:pStyle w:val="BodyText"/>
        <w:spacing w:line="276" w:lineRule="auto"/>
        <w:rPr>
          <w:sz w:val="30"/>
          <w:szCs w:val="30"/>
        </w:rPr>
      </w:pPr>
      <w:r w:rsidRPr="00DB3818">
        <w:rPr>
          <w:b/>
          <w:bCs/>
          <w:sz w:val="30"/>
          <w:szCs w:val="30"/>
        </w:rPr>
        <w:t xml:space="preserve">1890s Village Tour </w:t>
      </w:r>
      <w:r w:rsidRPr="00DB3818">
        <w:rPr>
          <w:sz w:val="30"/>
          <w:szCs w:val="30"/>
        </w:rPr>
        <w:t>(Outside Tour; weather permitting)</w:t>
      </w:r>
    </w:p>
    <w:p w14:paraId="16FE5B5B" w14:textId="79000AB0" w:rsidR="00DB3818" w:rsidRPr="00DB3818" w:rsidRDefault="00DB3818" w:rsidP="00DB3818">
      <w:pPr>
        <w:rPr>
          <w:sz w:val="28"/>
          <w:szCs w:val="28"/>
        </w:rPr>
      </w:pPr>
      <w:r w:rsidRPr="00DB3818">
        <w:rPr>
          <w:sz w:val="28"/>
          <w:szCs w:val="28"/>
        </w:rPr>
        <w:t xml:space="preserve">This village tour introduces visitors to everyday rural life in Delaware from the late 1800s to the early 1900s. </w:t>
      </w:r>
      <w:r w:rsidR="007944DA">
        <w:rPr>
          <w:sz w:val="28"/>
          <w:szCs w:val="28"/>
        </w:rPr>
        <w:t>Visitors will be guided</w:t>
      </w:r>
      <w:r w:rsidRPr="00DB3818">
        <w:rPr>
          <w:sz w:val="28"/>
          <w:szCs w:val="28"/>
        </w:rPr>
        <w:t xml:space="preserve"> through the </w:t>
      </w:r>
      <w:r w:rsidR="007944DA">
        <w:rPr>
          <w:sz w:val="28"/>
          <w:szCs w:val="28"/>
        </w:rPr>
        <w:t xml:space="preserve">museum’s authentic 1890s village buildings including the </w:t>
      </w:r>
      <w:r w:rsidRPr="00DB3818">
        <w:rPr>
          <w:sz w:val="28"/>
          <w:szCs w:val="28"/>
        </w:rPr>
        <w:t xml:space="preserve">farmhouse, </w:t>
      </w:r>
      <w:r w:rsidR="007944DA">
        <w:rPr>
          <w:sz w:val="28"/>
          <w:szCs w:val="28"/>
        </w:rPr>
        <w:t>shops</w:t>
      </w:r>
      <w:r w:rsidRPr="00DB3818">
        <w:rPr>
          <w:sz w:val="28"/>
          <w:szCs w:val="28"/>
        </w:rPr>
        <w:t xml:space="preserve">, school, store, church, train station, and mill, </w:t>
      </w:r>
      <w:r w:rsidR="007944DA">
        <w:rPr>
          <w:sz w:val="28"/>
          <w:szCs w:val="28"/>
        </w:rPr>
        <w:t>and will</w:t>
      </w:r>
      <w:r w:rsidRPr="00DB3818">
        <w:rPr>
          <w:sz w:val="28"/>
          <w:szCs w:val="28"/>
        </w:rPr>
        <w:t xml:space="preserve"> see how farm families depended on hard work, skilled trades, local businesses, transportation, waterpower, and community gathering places to meet daily needs. </w:t>
      </w:r>
    </w:p>
    <w:p w14:paraId="5CC5453F" w14:textId="77777777" w:rsidR="00DB3818" w:rsidRPr="00DB3818" w:rsidRDefault="00DB3818">
      <w:pPr>
        <w:rPr>
          <w:sz w:val="28"/>
          <w:szCs w:val="28"/>
        </w:rPr>
      </w:pPr>
    </w:p>
    <w:sectPr w:rsidR="00DB3818" w:rsidRPr="00DB38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818"/>
    <w:rsid w:val="000331F1"/>
    <w:rsid w:val="0023113B"/>
    <w:rsid w:val="00374441"/>
    <w:rsid w:val="007944DA"/>
    <w:rsid w:val="0081427B"/>
    <w:rsid w:val="00A83BEE"/>
    <w:rsid w:val="00AF6BBE"/>
    <w:rsid w:val="00B54F55"/>
    <w:rsid w:val="00BA5D7B"/>
    <w:rsid w:val="00C82299"/>
    <w:rsid w:val="00DB3818"/>
    <w:rsid w:val="00F32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726C7"/>
  <w15:chartTrackingRefBased/>
  <w15:docId w15:val="{7CF733DE-DC98-40EE-8C30-78E84D5B4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38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38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38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38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38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38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38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38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38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38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38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38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38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38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38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38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38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3818"/>
    <w:rPr>
      <w:rFonts w:eastAsiaTheme="majorEastAsia" w:cstheme="majorBidi"/>
      <w:color w:val="272727" w:themeColor="text1" w:themeTint="D8"/>
    </w:rPr>
  </w:style>
  <w:style w:type="paragraph" w:styleId="Title">
    <w:name w:val="Title"/>
    <w:basedOn w:val="Normal"/>
    <w:next w:val="Normal"/>
    <w:link w:val="TitleChar"/>
    <w:uiPriority w:val="10"/>
    <w:qFormat/>
    <w:rsid w:val="00DB38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38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38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38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3818"/>
    <w:pPr>
      <w:spacing w:before="160"/>
      <w:jc w:val="center"/>
    </w:pPr>
    <w:rPr>
      <w:i/>
      <w:iCs/>
      <w:color w:val="404040" w:themeColor="text1" w:themeTint="BF"/>
    </w:rPr>
  </w:style>
  <w:style w:type="character" w:customStyle="1" w:styleId="QuoteChar">
    <w:name w:val="Quote Char"/>
    <w:basedOn w:val="DefaultParagraphFont"/>
    <w:link w:val="Quote"/>
    <w:uiPriority w:val="29"/>
    <w:rsid w:val="00DB3818"/>
    <w:rPr>
      <w:i/>
      <w:iCs/>
      <w:color w:val="404040" w:themeColor="text1" w:themeTint="BF"/>
    </w:rPr>
  </w:style>
  <w:style w:type="paragraph" w:styleId="ListParagraph">
    <w:name w:val="List Paragraph"/>
    <w:basedOn w:val="Normal"/>
    <w:uiPriority w:val="34"/>
    <w:qFormat/>
    <w:rsid w:val="00DB3818"/>
    <w:pPr>
      <w:ind w:left="720"/>
      <w:contextualSpacing/>
    </w:pPr>
  </w:style>
  <w:style w:type="character" w:styleId="IntenseEmphasis">
    <w:name w:val="Intense Emphasis"/>
    <w:basedOn w:val="DefaultParagraphFont"/>
    <w:uiPriority w:val="21"/>
    <w:qFormat/>
    <w:rsid w:val="00DB3818"/>
    <w:rPr>
      <w:i/>
      <w:iCs/>
      <w:color w:val="0F4761" w:themeColor="accent1" w:themeShade="BF"/>
    </w:rPr>
  </w:style>
  <w:style w:type="paragraph" w:styleId="IntenseQuote">
    <w:name w:val="Intense Quote"/>
    <w:basedOn w:val="Normal"/>
    <w:next w:val="Normal"/>
    <w:link w:val="IntenseQuoteChar"/>
    <w:uiPriority w:val="30"/>
    <w:qFormat/>
    <w:rsid w:val="00DB38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3818"/>
    <w:rPr>
      <w:i/>
      <w:iCs/>
      <w:color w:val="0F4761" w:themeColor="accent1" w:themeShade="BF"/>
    </w:rPr>
  </w:style>
  <w:style w:type="character" w:styleId="IntenseReference">
    <w:name w:val="Intense Reference"/>
    <w:basedOn w:val="DefaultParagraphFont"/>
    <w:uiPriority w:val="32"/>
    <w:qFormat/>
    <w:rsid w:val="00DB3818"/>
    <w:rPr>
      <w:b/>
      <w:bCs/>
      <w:smallCaps/>
      <w:color w:val="0F4761" w:themeColor="accent1" w:themeShade="BF"/>
      <w:spacing w:val="5"/>
    </w:rPr>
  </w:style>
  <w:style w:type="paragraph" w:styleId="BodyText">
    <w:name w:val="Body Text"/>
    <w:basedOn w:val="Normal"/>
    <w:link w:val="BodyTextChar"/>
    <w:uiPriority w:val="99"/>
    <w:qFormat/>
    <w:rsid w:val="00DB3818"/>
    <w:pPr>
      <w:widowControl w:val="0"/>
      <w:autoSpaceDE w:val="0"/>
      <w:autoSpaceDN w:val="0"/>
      <w:spacing w:after="0" w:line="240" w:lineRule="auto"/>
    </w:pPr>
    <w:rPr>
      <w:rFonts w:ascii="Arial MT" w:eastAsia="Arial MT" w:hAnsi="Arial MT" w:cs="Arial MT"/>
      <w:kern w:val="0"/>
      <w:sz w:val="22"/>
      <w:szCs w:val="22"/>
      <w14:ligatures w14:val="none"/>
    </w:rPr>
  </w:style>
  <w:style w:type="character" w:customStyle="1" w:styleId="BodyTextChar">
    <w:name w:val="Body Text Char"/>
    <w:basedOn w:val="DefaultParagraphFont"/>
    <w:link w:val="BodyText"/>
    <w:uiPriority w:val="99"/>
    <w:rsid w:val="00DB3818"/>
    <w:rPr>
      <w:rFonts w:ascii="Arial MT" w:eastAsia="Arial MT" w:hAnsi="Arial MT" w:cs="Arial MT"/>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2f818f5-32d9-4bac-a4bb-a896dbb23168" xsi:nil="true"/>
    <lcf76f155ced4ddcb4097134ff3c332f xmlns="5387deac-282f-424d-b3e0-ed8a2a78628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BB3F522119394D81353537C9BBC2CF" ma:contentTypeVersion="14" ma:contentTypeDescription="Create a new document." ma:contentTypeScope="" ma:versionID="3ca47c389f1b5d6840bf5cadddaf432c">
  <xsd:schema xmlns:xsd="http://www.w3.org/2001/XMLSchema" xmlns:xs="http://www.w3.org/2001/XMLSchema" xmlns:p="http://schemas.microsoft.com/office/2006/metadata/properties" xmlns:ns2="5387deac-282f-424d-b3e0-ed8a2a78628c" xmlns:ns3="d2f818f5-32d9-4bac-a4bb-a896dbb23168" targetNamespace="http://schemas.microsoft.com/office/2006/metadata/properties" ma:root="true" ma:fieldsID="fab99f479e16bd580b38653415819fcd" ns2:_="" ns3:_="">
    <xsd:import namespace="5387deac-282f-424d-b3e0-ed8a2a78628c"/>
    <xsd:import namespace="d2f818f5-32d9-4bac-a4bb-a896dbb231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7deac-282f-424d-b3e0-ed8a2a7862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60857e-f4b3-4859-aa83-a341d7d5c5c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f818f5-32d9-4bac-a4bb-a896dbb2316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45d5f9f-4db9-4751-ae05-928a6f8f1571}" ma:internalName="TaxCatchAll" ma:showField="CatchAllData" ma:web="d2f818f5-32d9-4bac-a4bb-a896dbb231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7C0144-998D-4F12-8AB8-608FF4B42E84}">
  <ds:schemaRefs>
    <ds:schemaRef ds:uri="http://schemas.microsoft.com/office/2006/metadata/properties"/>
    <ds:schemaRef ds:uri="http://schemas.microsoft.com/office/infopath/2007/PartnerControls"/>
    <ds:schemaRef ds:uri="d2f818f5-32d9-4bac-a4bb-a896dbb23168"/>
    <ds:schemaRef ds:uri="5387deac-282f-424d-b3e0-ed8a2a78628c"/>
  </ds:schemaRefs>
</ds:datastoreItem>
</file>

<file path=customXml/itemProps2.xml><?xml version="1.0" encoding="utf-8"?>
<ds:datastoreItem xmlns:ds="http://schemas.openxmlformats.org/officeDocument/2006/customXml" ds:itemID="{E18D84AF-CEF6-4797-B50A-99395162822A}">
  <ds:schemaRefs>
    <ds:schemaRef ds:uri="http://schemas.microsoft.com/sharepoint/v3/contenttype/forms"/>
  </ds:schemaRefs>
</ds:datastoreItem>
</file>

<file path=customXml/itemProps3.xml><?xml version="1.0" encoding="utf-8"?>
<ds:datastoreItem xmlns:ds="http://schemas.openxmlformats.org/officeDocument/2006/customXml" ds:itemID="{CCBBE60C-90CD-413D-8941-C4209A0B42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7deac-282f-424d-b3e0-ed8a2a78628c"/>
    <ds:schemaRef ds:uri="d2f818f5-32d9-4bac-a4bb-a896dbb231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290</Words>
  <Characters>1503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Marjorie Collier</dc:creator>
  <cp:keywords/>
  <dc:description/>
  <cp:lastModifiedBy>Heather Thomson</cp:lastModifiedBy>
  <cp:revision>6</cp:revision>
  <dcterms:created xsi:type="dcterms:W3CDTF">2026-08-11T20:24:00Z</dcterms:created>
  <dcterms:modified xsi:type="dcterms:W3CDTF">2026-08-14T18:21:00Z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0x01010094BB3F522119394D81353537C9BBC2CF</vt:lpwstr>
  </property>
  <property fmtid="{D5CDD505-2E9C-101B-9397-08002B2CF9AE}" pid="3" name="MediaServiceImageTags">
    <vt:lpwstr/>
  </property>
</Properties>
</file>